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04F0" w14:textId="77777777" w:rsidR="0005284E" w:rsidRPr="003551E3" w:rsidRDefault="0005284E" w:rsidP="0005284E">
      <w:pPr>
        <w:rPr>
          <w:rFonts w:asciiTheme="majorHAnsi" w:hAnsiTheme="majorHAnsi" w:cstheme="majorHAnsi"/>
          <w:b/>
          <w:color w:val="000000" w:themeColor="text1"/>
          <w:sz w:val="32"/>
          <w:szCs w:val="32"/>
        </w:rPr>
      </w:pPr>
    </w:p>
    <w:p w14:paraId="10E239A4" w14:textId="77777777" w:rsidR="0005284E" w:rsidRPr="003551E3" w:rsidRDefault="0005284E" w:rsidP="0005284E">
      <w:pPr>
        <w:rPr>
          <w:rFonts w:asciiTheme="majorHAnsi" w:hAnsiTheme="majorHAnsi" w:cstheme="majorHAnsi"/>
          <w:b/>
          <w:color w:val="000000" w:themeColor="text1"/>
          <w:sz w:val="32"/>
          <w:szCs w:val="32"/>
        </w:rPr>
      </w:pPr>
      <w:r w:rsidRPr="003551E3">
        <w:rPr>
          <w:rFonts w:asciiTheme="majorHAnsi" w:hAnsiTheme="majorHAnsi" w:cstheme="majorHAnsi"/>
          <w:b/>
          <w:color w:val="000000" w:themeColor="text1"/>
          <w:sz w:val="32"/>
          <w:szCs w:val="32"/>
        </w:rPr>
        <w:t>Offre d’Emploi : Technicien en Environnement Marin CDD (H/F)</w:t>
      </w:r>
    </w:p>
    <w:p w14:paraId="51CA02DF" w14:textId="77777777" w:rsidR="0005284E" w:rsidRPr="003551E3" w:rsidRDefault="0005284E" w:rsidP="0005284E">
      <w:pPr>
        <w:pStyle w:val="Titre1"/>
        <w:rPr>
          <w:rFonts w:asciiTheme="majorHAnsi" w:hAnsiTheme="majorHAnsi" w:cstheme="majorHAnsi"/>
        </w:rPr>
      </w:pPr>
      <w:r w:rsidRPr="003551E3">
        <w:rPr>
          <w:rFonts w:asciiTheme="majorHAnsi" w:hAnsiTheme="majorHAnsi" w:cstheme="majorHAnsi"/>
        </w:rPr>
        <w:t>Contexte</w:t>
      </w:r>
    </w:p>
    <w:p w14:paraId="6131DF5D" w14:textId="79D14177" w:rsidR="00B434B6" w:rsidRPr="003551E3" w:rsidRDefault="00B434B6" w:rsidP="0005284E">
      <w:pPr>
        <w:jc w:val="both"/>
        <w:rPr>
          <w:rFonts w:asciiTheme="majorHAnsi" w:hAnsiTheme="majorHAnsi" w:cstheme="majorHAnsi"/>
          <w:sz w:val="22"/>
          <w:szCs w:val="22"/>
        </w:rPr>
      </w:pPr>
      <w:r w:rsidRPr="00B434B6">
        <w:rPr>
          <w:rFonts w:asciiTheme="majorHAnsi" w:hAnsiTheme="majorHAnsi" w:cstheme="majorHAnsi"/>
          <w:b/>
          <w:bCs/>
          <w:sz w:val="22"/>
          <w:szCs w:val="22"/>
        </w:rPr>
        <w:t>Dans un contexte de surcroît d’activité</w:t>
      </w:r>
      <w:r w:rsidRPr="00B434B6">
        <w:rPr>
          <w:rFonts w:asciiTheme="majorHAnsi" w:hAnsiTheme="majorHAnsi" w:cstheme="majorHAnsi"/>
          <w:sz w:val="22"/>
          <w:szCs w:val="22"/>
        </w:rPr>
        <w:t xml:space="preserve">, le CEVA recherche aujourd’hui un(e) </w:t>
      </w:r>
      <w:r w:rsidRPr="003551E3">
        <w:rPr>
          <w:rFonts w:asciiTheme="majorHAnsi" w:hAnsiTheme="majorHAnsi" w:cstheme="majorHAnsi"/>
          <w:sz w:val="22"/>
          <w:szCs w:val="22"/>
        </w:rPr>
        <w:t>technicien</w:t>
      </w:r>
      <w:r w:rsidR="001738ED">
        <w:rPr>
          <w:rFonts w:asciiTheme="majorHAnsi" w:hAnsiTheme="majorHAnsi" w:cstheme="majorHAnsi"/>
          <w:sz w:val="22"/>
          <w:szCs w:val="22"/>
        </w:rPr>
        <w:t>(ne)</w:t>
      </w:r>
      <w:r w:rsidRPr="003551E3">
        <w:rPr>
          <w:rFonts w:asciiTheme="majorHAnsi" w:hAnsiTheme="majorHAnsi" w:cstheme="majorHAnsi"/>
          <w:sz w:val="22"/>
          <w:szCs w:val="22"/>
        </w:rPr>
        <w:t xml:space="preserve"> Environnement marin</w:t>
      </w:r>
      <w:r w:rsidRPr="00B434B6">
        <w:rPr>
          <w:rFonts w:asciiTheme="majorHAnsi" w:hAnsiTheme="majorHAnsi" w:cstheme="majorHAnsi"/>
          <w:sz w:val="22"/>
          <w:szCs w:val="22"/>
        </w:rPr>
        <w:t xml:space="preserve"> pour un CDD de </w:t>
      </w:r>
      <w:r w:rsidRPr="003551E3">
        <w:rPr>
          <w:rFonts w:asciiTheme="majorHAnsi" w:hAnsiTheme="majorHAnsi" w:cstheme="majorHAnsi"/>
          <w:sz w:val="22"/>
          <w:szCs w:val="22"/>
        </w:rPr>
        <w:t>5</w:t>
      </w:r>
      <w:r w:rsidRPr="00B434B6">
        <w:rPr>
          <w:rFonts w:asciiTheme="majorHAnsi" w:hAnsiTheme="majorHAnsi" w:cstheme="majorHAnsi"/>
          <w:sz w:val="22"/>
          <w:szCs w:val="22"/>
        </w:rPr>
        <w:t xml:space="preserve"> mois. En lien direct avec les membres de l’équipe EENVI (ingénieurs/chef</w:t>
      </w:r>
      <w:r w:rsidR="001738ED">
        <w:rPr>
          <w:rFonts w:asciiTheme="majorHAnsi" w:hAnsiTheme="majorHAnsi" w:cstheme="majorHAnsi"/>
          <w:sz w:val="22"/>
          <w:szCs w:val="22"/>
        </w:rPr>
        <w:t>(</w:t>
      </w:r>
      <w:proofErr w:type="spellStart"/>
      <w:r w:rsidR="001738ED">
        <w:rPr>
          <w:rFonts w:asciiTheme="majorHAnsi" w:hAnsiTheme="majorHAnsi" w:cstheme="majorHAnsi"/>
          <w:sz w:val="22"/>
          <w:szCs w:val="22"/>
        </w:rPr>
        <w:t>fe</w:t>
      </w:r>
      <w:proofErr w:type="spellEnd"/>
      <w:r w:rsidR="001738ED">
        <w:rPr>
          <w:rFonts w:asciiTheme="majorHAnsi" w:hAnsiTheme="majorHAnsi" w:cstheme="majorHAnsi"/>
          <w:sz w:val="22"/>
          <w:szCs w:val="22"/>
        </w:rPr>
        <w:t>)</w:t>
      </w:r>
      <w:r w:rsidRPr="00B434B6">
        <w:rPr>
          <w:rFonts w:asciiTheme="majorHAnsi" w:hAnsiTheme="majorHAnsi" w:cstheme="majorHAnsi"/>
          <w:sz w:val="22"/>
          <w:szCs w:val="22"/>
        </w:rPr>
        <w:t xml:space="preserve">s de projet et techniciens), le candidat sera impliqué dans </w:t>
      </w:r>
      <w:r w:rsidRPr="003551E3">
        <w:rPr>
          <w:rFonts w:asciiTheme="majorHAnsi" w:hAnsiTheme="majorHAnsi" w:cstheme="majorHAnsi"/>
          <w:sz w:val="22"/>
          <w:szCs w:val="22"/>
        </w:rPr>
        <w:t xml:space="preserve">le suivi </w:t>
      </w:r>
      <w:r w:rsidR="003551E3" w:rsidRPr="003551E3">
        <w:rPr>
          <w:rFonts w:asciiTheme="majorHAnsi" w:hAnsiTheme="majorHAnsi" w:cstheme="majorHAnsi"/>
          <w:sz w:val="22"/>
          <w:szCs w:val="22"/>
        </w:rPr>
        <w:t>des marées vertes sur le</w:t>
      </w:r>
      <w:r w:rsidR="00701DD9">
        <w:rPr>
          <w:rFonts w:asciiTheme="majorHAnsi" w:hAnsiTheme="majorHAnsi" w:cstheme="majorHAnsi"/>
          <w:sz w:val="22"/>
          <w:szCs w:val="22"/>
        </w:rPr>
        <w:t xml:space="preserve"> territoire</w:t>
      </w:r>
      <w:r w:rsidR="003551E3" w:rsidRPr="003551E3">
        <w:rPr>
          <w:rFonts w:asciiTheme="majorHAnsi" w:hAnsiTheme="majorHAnsi" w:cstheme="majorHAnsi"/>
          <w:sz w:val="22"/>
          <w:szCs w:val="22"/>
        </w:rPr>
        <w:t xml:space="preserve"> </w:t>
      </w:r>
      <w:r w:rsidR="00701DD9">
        <w:rPr>
          <w:rFonts w:asciiTheme="majorHAnsi" w:hAnsiTheme="majorHAnsi" w:cstheme="majorHAnsi"/>
          <w:sz w:val="22"/>
          <w:szCs w:val="22"/>
        </w:rPr>
        <w:t xml:space="preserve">du </w:t>
      </w:r>
      <w:r w:rsidR="003551E3" w:rsidRPr="003551E3">
        <w:rPr>
          <w:rFonts w:asciiTheme="majorHAnsi" w:hAnsiTheme="majorHAnsi" w:cstheme="majorHAnsi"/>
          <w:sz w:val="22"/>
          <w:szCs w:val="22"/>
        </w:rPr>
        <w:t>Grand Ouest. Plus spécifiquement</w:t>
      </w:r>
      <w:r w:rsidR="001738ED">
        <w:rPr>
          <w:rFonts w:asciiTheme="majorHAnsi" w:hAnsiTheme="majorHAnsi" w:cstheme="majorHAnsi"/>
          <w:sz w:val="22"/>
          <w:szCs w:val="22"/>
        </w:rPr>
        <w:t xml:space="preserve"> et</w:t>
      </w:r>
      <w:r w:rsidR="003551E3" w:rsidRPr="003551E3">
        <w:rPr>
          <w:rFonts w:asciiTheme="majorHAnsi" w:hAnsiTheme="majorHAnsi" w:cstheme="majorHAnsi"/>
          <w:sz w:val="22"/>
          <w:szCs w:val="22"/>
        </w:rPr>
        <w:t xml:space="preserve"> dans le cadre de la Directive Cadre sur l’Eau (DCE), le service est amené à assurer le suivi </w:t>
      </w:r>
      <w:r w:rsidR="00701DD9">
        <w:rPr>
          <w:rFonts w:asciiTheme="majorHAnsi" w:hAnsiTheme="majorHAnsi" w:cstheme="majorHAnsi"/>
          <w:sz w:val="22"/>
          <w:szCs w:val="22"/>
        </w:rPr>
        <w:t xml:space="preserve">de la qualité </w:t>
      </w:r>
      <w:r w:rsidR="003551E3" w:rsidRPr="003551E3">
        <w:rPr>
          <w:rFonts w:asciiTheme="majorHAnsi" w:hAnsiTheme="majorHAnsi" w:cstheme="majorHAnsi"/>
          <w:sz w:val="22"/>
          <w:szCs w:val="22"/>
        </w:rPr>
        <w:t xml:space="preserve">des masses d’eau côtières et de transition du Grand-Ouest par l’acquisition et le traitement de données terrain concernant la couverture de </w:t>
      </w:r>
      <w:proofErr w:type="spellStart"/>
      <w:r w:rsidR="003551E3" w:rsidRPr="003551E3">
        <w:rPr>
          <w:rFonts w:asciiTheme="majorHAnsi" w:hAnsiTheme="majorHAnsi" w:cstheme="majorHAnsi"/>
          <w:sz w:val="22"/>
          <w:szCs w:val="22"/>
        </w:rPr>
        <w:t>macroalgues</w:t>
      </w:r>
      <w:proofErr w:type="spellEnd"/>
      <w:r w:rsidR="003551E3" w:rsidRPr="003551E3">
        <w:rPr>
          <w:rFonts w:asciiTheme="majorHAnsi" w:hAnsiTheme="majorHAnsi" w:cstheme="majorHAnsi"/>
          <w:sz w:val="22"/>
          <w:szCs w:val="22"/>
        </w:rPr>
        <w:t xml:space="preserve"> vertes opportunistes et leur statut trophique.</w:t>
      </w:r>
    </w:p>
    <w:p w14:paraId="4AC8ACD9" w14:textId="4B38B979" w:rsidR="003551E3" w:rsidRPr="003551E3" w:rsidRDefault="0005284E" w:rsidP="003551E3">
      <w:pPr>
        <w:autoSpaceDE w:val="0"/>
        <w:autoSpaceDN w:val="0"/>
        <w:adjustRightInd w:val="0"/>
        <w:spacing w:after="0"/>
        <w:jc w:val="both"/>
        <w:rPr>
          <w:rFonts w:asciiTheme="majorHAnsi" w:hAnsiTheme="majorHAnsi" w:cstheme="majorHAnsi"/>
          <w:sz w:val="22"/>
          <w:szCs w:val="22"/>
        </w:rPr>
      </w:pPr>
      <w:r w:rsidRPr="003551E3">
        <w:rPr>
          <w:rFonts w:asciiTheme="majorHAnsi" w:hAnsiTheme="majorHAnsi" w:cstheme="majorHAnsi"/>
          <w:sz w:val="22"/>
          <w:szCs w:val="22"/>
        </w:rPr>
        <w:t>Le service EENVI (Ecologie &amp; Environnement) du CEVA (Centre d’Etude et de Valorisation des Algues)</w:t>
      </w:r>
      <w:r w:rsidR="003551E3" w:rsidRPr="003551E3">
        <w:rPr>
          <w:rFonts w:asciiTheme="majorHAnsi" w:hAnsiTheme="majorHAnsi" w:cstheme="majorHAnsi"/>
          <w:sz w:val="22"/>
          <w:szCs w:val="22"/>
        </w:rPr>
        <w:t>, est l’un des 3 pôles techniques du centre d’innovation. Ce pôle assure un soutien technique à de nombreux acteurs (collectivités locales, gestionnaires de la qualité des eaux littorales et du patrimoine naturel marin, professionnels et usagers de la mer, industriels) qui font parfois face à des dérèglements écologiques de la végétation aquatique (proliférations d’algues vertes, régression de ceintures algales…) ou à des contraintes d’exploitation durable de leurs ressources.</w:t>
      </w:r>
    </w:p>
    <w:p w14:paraId="0E017A13" w14:textId="3F16962B" w:rsidR="003551E3" w:rsidRPr="001738ED" w:rsidRDefault="003551E3" w:rsidP="001738ED">
      <w:pPr>
        <w:spacing w:before="100" w:after="160" w:line="259" w:lineRule="auto"/>
        <w:jc w:val="both"/>
        <w:rPr>
          <w:rFonts w:asciiTheme="majorHAnsi" w:hAnsiTheme="majorHAnsi" w:cstheme="majorHAnsi"/>
          <w:sz w:val="22"/>
          <w:szCs w:val="22"/>
        </w:rPr>
      </w:pPr>
      <w:r w:rsidRPr="003551E3">
        <w:rPr>
          <w:rFonts w:asciiTheme="majorHAnsi" w:hAnsiTheme="majorHAnsi" w:cstheme="majorHAnsi"/>
          <w:sz w:val="22"/>
          <w:szCs w:val="22"/>
        </w:rPr>
        <w:t>Le CEVA compte 2</w:t>
      </w:r>
      <w:r w:rsidR="00137CB7">
        <w:rPr>
          <w:rFonts w:asciiTheme="majorHAnsi" w:hAnsiTheme="majorHAnsi" w:cstheme="majorHAnsi"/>
          <w:sz w:val="22"/>
          <w:szCs w:val="22"/>
        </w:rPr>
        <w:t>8</w:t>
      </w:r>
      <w:r w:rsidRPr="003551E3">
        <w:rPr>
          <w:rFonts w:asciiTheme="majorHAnsi" w:hAnsiTheme="majorHAnsi" w:cstheme="majorHAnsi"/>
          <w:sz w:val="22"/>
          <w:szCs w:val="22"/>
        </w:rPr>
        <w:t xml:space="preserve"> collaborateurs permanents. Parmi ceux-ci, 20 sont diplômés de l’enseignement supérieur (techniciens, ingénieurs, docteurs ès sciences).</w:t>
      </w:r>
    </w:p>
    <w:p w14:paraId="254A9095" w14:textId="0E2EFA97" w:rsidR="003551E3" w:rsidRPr="003551E3" w:rsidRDefault="003551E3" w:rsidP="003551E3">
      <w:pPr>
        <w:pStyle w:val="Titre1"/>
        <w:rPr>
          <w:rFonts w:asciiTheme="majorHAnsi" w:hAnsiTheme="majorHAnsi" w:cstheme="majorHAnsi"/>
        </w:rPr>
      </w:pPr>
      <w:r w:rsidRPr="003551E3">
        <w:rPr>
          <w:rFonts w:asciiTheme="majorHAnsi" w:hAnsiTheme="majorHAnsi" w:cstheme="majorHAnsi"/>
        </w:rPr>
        <w:t>MISSIONS PRINCIPALES</w:t>
      </w:r>
    </w:p>
    <w:p w14:paraId="5E9146B4" w14:textId="5A302302" w:rsidR="0005284E" w:rsidRPr="003551E3" w:rsidRDefault="0005284E" w:rsidP="0005284E">
      <w:pPr>
        <w:pStyle w:val="Paragraphedeliste"/>
        <w:numPr>
          <w:ilvl w:val="0"/>
          <w:numId w:val="1"/>
        </w:numPr>
        <w:rPr>
          <w:rFonts w:asciiTheme="majorHAnsi" w:hAnsiTheme="majorHAnsi" w:cstheme="majorHAnsi"/>
          <w:sz w:val="22"/>
          <w:szCs w:val="22"/>
        </w:rPr>
      </w:pPr>
      <w:r w:rsidRPr="003551E3">
        <w:rPr>
          <w:rFonts w:asciiTheme="majorHAnsi" w:hAnsiTheme="majorHAnsi" w:cstheme="majorHAnsi"/>
          <w:sz w:val="22"/>
          <w:szCs w:val="22"/>
        </w:rPr>
        <w:t>Participation à des campagnes de terrain dans le cadre des divers suivis environnementaux (observations, mesures, prélèvements) sur le littoral Grand Ouest</w:t>
      </w:r>
      <w:r w:rsidR="003B7A9A" w:rsidRPr="003551E3">
        <w:rPr>
          <w:rFonts w:asciiTheme="majorHAnsi" w:hAnsiTheme="majorHAnsi" w:cstheme="majorHAnsi"/>
          <w:sz w:val="22"/>
          <w:szCs w:val="22"/>
        </w:rPr>
        <w:t xml:space="preserve"> (façade maritime Loire Bretagne et Seine-Normandie)</w:t>
      </w:r>
      <w:r w:rsidRPr="003551E3">
        <w:rPr>
          <w:rFonts w:asciiTheme="majorHAnsi" w:hAnsiTheme="majorHAnsi" w:cstheme="majorHAnsi"/>
          <w:sz w:val="22"/>
          <w:szCs w:val="22"/>
        </w:rPr>
        <w:t>.</w:t>
      </w:r>
    </w:p>
    <w:p w14:paraId="06525E75" w14:textId="3B503E16" w:rsidR="0005284E" w:rsidRPr="003551E3" w:rsidRDefault="0005284E" w:rsidP="003551E3">
      <w:pPr>
        <w:pStyle w:val="Paragraphedeliste"/>
        <w:numPr>
          <w:ilvl w:val="0"/>
          <w:numId w:val="1"/>
        </w:numPr>
        <w:rPr>
          <w:rFonts w:asciiTheme="majorHAnsi" w:hAnsiTheme="majorHAnsi" w:cstheme="majorHAnsi"/>
          <w:sz w:val="22"/>
          <w:szCs w:val="22"/>
        </w:rPr>
      </w:pPr>
      <w:r w:rsidRPr="003551E3">
        <w:rPr>
          <w:rFonts w:asciiTheme="majorHAnsi" w:hAnsiTheme="majorHAnsi" w:cstheme="majorHAnsi"/>
          <w:sz w:val="22"/>
          <w:szCs w:val="22"/>
        </w:rPr>
        <w:t>Traitement cartographique de données géoréférencées.</w:t>
      </w:r>
    </w:p>
    <w:p w14:paraId="106A938F" w14:textId="643F92C0" w:rsidR="003551E3" w:rsidRPr="003551E3" w:rsidRDefault="003551E3" w:rsidP="003551E3">
      <w:pPr>
        <w:pStyle w:val="Paragraphedeliste"/>
        <w:numPr>
          <w:ilvl w:val="0"/>
          <w:numId w:val="1"/>
        </w:numPr>
        <w:rPr>
          <w:rFonts w:asciiTheme="majorHAnsi" w:hAnsiTheme="majorHAnsi" w:cstheme="majorHAnsi"/>
          <w:sz w:val="22"/>
          <w:szCs w:val="22"/>
        </w:rPr>
      </w:pPr>
      <w:r>
        <w:rPr>
          <w:rFonts w:asciiTheme="majorHAnsi" w:hAnsiTheme="majorHAnsi" w:cstheme="majorHAnsi"/>
          <w:sz w:val="22"/>
          <w:szCs w:val="22"/>
        </w:rPr>
        <w:t>R</w:t>
      </w:r>
      <w:r w:rsidRPr="003551E3">
        <w:rPr>
          <w:rFonts w:asciiTheme="majorHAnsi" w:hAnsiTheme="majorHAnsi" w:cstheme="majorHAnsi"/>
          <w:sz w:val="22"/>
          <w:szCs w:val="22"/>
        </w:rPr>
        <w:t xml:space="preserve">espect des procédures et modes opératoires et </w:t>
      </w:r>
      <w:r w:rsidR="00FA5558">
        <w:rPr>
          <w:rFonts w:asciiTheme="majorHAnsi" w:hAnsiTheme="majorHAnsi" w:cstheme="majorHAnsi"/>
          <w:sz w:val="22"/>
          <w:szCs w:val="22"/>
        </w:rPr>
        <w:t>respect de</w:t>
      </w:r>
      <w:r w:rsidRPr="003551E3">
        <w:rPr>
          <w:rFonts w:asciiTheme="majorHAnsi" w:hAnsiTheme="majorHAnsi" w:cstheme="majorHAnsi"/>
          <w:sz w:val="22"/>
          <w:szCs w:val="22"/>
        </w:rPr>
        <w:t xml:space="preserve"> la qualité, traçabilité et confidentialité des travaux réalisés ;</w:t>
      </w:r>
    </w:p>
    <w:p w14:paraId="20FE53AC" w14:textId="46518F5C" w:rsidR="0005284E" w:rsidRPr="003551E3" w:rsidRDefault="003551E3" w:rsidP="0005284E">
      <w:pPr>
        <w:pStyle w:val="Titre1"/>
        <w:rPr>
          <w:rFonts w:asciiTheme="majorHAnsi" w:hAnsiTheme="majorHAnsi" w:cstheme="majorHAnsi"/>
        </w:rPr>
      </w:pPr>
      <w:r w:rsidRPr="003551E3">
        <w:rPr>
          <w:rFonts w:asciiTheme="majorHAnsi" w:hAnsiTheme="majorHAnsi" w:cstheme="majorHAnsi"/>
        </w:rPr>
        <w:t xml:space="preserve">PROFIL ET </w:t>
      </w:r>
      <w:r w:rsidR="0005284E" w:rsidRPr="003551E3">
        <w:rPr>
          <w:rFonts w:asciiTheme="majorHAnsi" w:hAnsiTheme="majorHAnsi" w:cstheme="majorHAnsi"/>
        </w:rPr>
        <w:t>Competences</w:t>
      </w:r>
      <w:r w:rsidRPr="003551E3">
        <w:rPr>
          <w:rFonts w:asciiTheme="majorHAnsi" w:hAnsiTheme="majorHAnsi" w:cstheme="majorHAnsi"/>
        </w:rPr>
        <w:t xml:space="preserve"> RECHERCHES</w:t>
      </w:r>
    </w:p>
    <w:p w14:paraId="46A1C8D5" w14:textId="3F7F82EE" w:rsidR="0005284E" w:rsidRPr="003551E3" w:rsidRDefault="0005284E" w:rsidP="0005284E">
      <w:pPr>
        <w:pStyle w:val="Paragraphedeliste"/>
        <w:numPr>
          <w:ilvl w:val="0"/>
          <w:numId w:val="2"/>
        </w:numPr>
        <w:rPr>
          <w:rFonts w:asciiTheme="majorHAnsi" w:hAnsiTheme="majorHAnsi" w:cstheme="majorHAnsi"/>
          <w:sz w:val="22"/>
          <w:szCs w:val="22"/>
        </w:rPr>
      </w:pPr>
      <w:r w:rsidRPr="003551E3">
        <w:rPr>
          <w:rFonts w:asciiTheme="majorHAnsi" w:hAnsiTheme="majorHAnsi" w:cstheme="majorHAnsi"/>
          <w:sz w:val="22"/>
          <w:szCs w:val="22"/>
        </w:rPr>
        <w:t>Technicien en Environnement dans le domaine marin (</w:t>
      </w:r>
      <w:r w:rsidRPr="003551E3">
        <w:rPr>
          <w:rFonts w:asciiTheme="majorHAnsi" w:hAnsiTheme="majorHAnsi" w:cstheme="majorHAnsi"/>
          <w:b/>
          <w:sz w:val="22"/>
          <w:szCs w:val="22"/>
        </w:rPr>
        <w:t>bac+2 à +3 max.</w:t>
      </w:r>
      <w:r w:rsidRPr="003551E3">
        <w:rPr>
          <w:rFonts w:asciiTheme="majorHAnsi" w:hAnsiTheme="majorHAnsi" w:cstheme="majorHAnsi"/>
          <w:sz w:val="22"/>
          <w:szCs w:val="22"/>
        </w:rPr>
        <w:t>) et/ou avec bon niveau de connaissance de la végétation marine benthique</w:t>
      </w:r>
      <w:r w:rsidR="003B7A9A" w:rsidRPr="003551E3">
        <w:rPr>
          <w:rFonts w:asciiTheme="majorHAnsi" w:hAnsiTheme="majorHAnsi" w:cstheme="majorHAnsi"/>
          <w:sz w:val="22"/>
          <w:szCs w:val="22"/>
        </w:rPr>
        <w:t xml:space="preserve"> et des écosystèmes côtiers</w:t>
      </w:r>
      <w:r w:rsidRPr="003551E3">
        <w:rPr>
          <w:rFonts w:asciiTheme="majorHAnsi" w:hAnsiTheme="majorHAnsi" w:cstheme="majorHAnsi"/>
          <w:sz w:val="22"/>
          <w:szCs w:val="22"/>
        </w:rPr>
        <w:t>.</w:t>
      </w:r>
    </w:p>
    <w:p w14:paraId="47A266C6" w14:textId="227354FD" w:rsidR="0005284E" w:rsidRPr="003551E3" w:rsidRDefault="0005284E" w:rsidP="0005284E">
      <w:pPr>
        <w:pStyle w:val="Paragraphedeliste"/>
        <w:numPr>
          <w:ilvl w:val="0"/>
          <w:numId w:val="2"/>
        </w:numPr>
        <w:rPr>
          <w:rFonts w:asciiTheme="majorHAnsi" w:hAnsiTheme="majorHAnsi" w:cstheme="majorHAnsi"/>
          <w:sz w:val="22"/>
          <w:szCs w:val="22"/>
        </w:rPr>
      </w:pPr>
      <w:r w:rsidRPr="003551E3">
        <w:rPr>
          <w:rFonts w:asciiTheme="majorHAnsi" w:hAnsiTheme="majorHAnsi" w:cstheme="majorHAnsi"/>
          <w:sz w:val="22"/>
          <w:szCs w:val="22"/>
        </w:rPr>
        <w:t>Aptitude obligatoire à la réalisation d’activités en laboratoire : tri</w:t>
      </w:r>
      <w:r w:rsidR="003B7A9A" w:rsidRPr="003551E3">
        <w:rPr>
          <w:rFonts w:asciiTheme="majorHAnsi" w:hAnsiTheme="majorHAnsi" w:cstheme="majorHAnsi"/>
          <w:sz w:val="22"/>
          <w:szCs w:val="22"/>
        </w:rPr>
        <w:t xml:space="preserve">, </w:t>
      </w:r>
      <w:r w:rsidRPr="003551E3">
        <w:rPr>
          <w:rFonts w:asciiTheme="majorHAnsi" w:hAnsiTheme="majorHAnsi" w:cstheme="majorHAnsi"/>
          <w:sz w:val="22"/>
          <w:szCs w:val="22"/>
        </w:rPr>
        <w:t>conditionnement d’échantillons biologiques.</w:t>
      </w:r>
    </w:p>
    <w:p w14:paraId="3C4D9A23" w14:textId="3F1617E6" w:rsidR="0005284E" w:rsidRPr="003551E3" w:rsidRDefault="0005284E" w:rsidP="0005284E">
      <w:pPr>
        <w:pStyle w:val="Paragraphedeliste"/>
        <w:numPr>
          <w:ilvl w:val="0"/>
          <w:numId w:val="2"/>
        </w:numPr>
        <w:rPr>
          <w:rFonts w:asciiTheme="majorHAnsi" w:hAnsiTheme="majorHAnsi" w:cstheme="majorHAnsi"/>
          <w:sz w:val="22"/>
          <w:szCs w:val="22"/>
        </w:rPr>
      </w:pPr>
      <w:r w:rsidRPr="003551E3">
        <w:rPr>
          <w:rFonts w:asciiTheme="majorHAnsi" w:hAnsiTheme="majorHAnsi" w:cstheme="majorHAnsi"/>
          <w:sz w:val="22"/>
          <w:szCs w:val="22"/>
        </w:rPr>
        <w:t xml:space="preserve">Aptitude obligatoire à la réalisation de missions de terrain (observations et prélèvements) sur estran, nécessitant de la marche à </w:t>
      </w:r>
      <w:r w:rsidR="00FA5558" w:rsidRPr="003551E3">
        <w:rPr>
          <w:rFonts w:asciiTheme="majorHAnsi" w:hAnsiTheme="majorHAnsi" w:cstheme="majorHAnsi"/>
          <w:sz w:val="22"/>
          <w:szCs w:val="22"/>
        </w:rPr>
        <w:t>pied</w:t>
      </w:r>
      <w:r w:rsidRPr="003551E3">
        <w:rPr>
          <w:rFonts w:asciiTheme="majorHAnsi" w:hAnsiTheme="majorHAnsi" w:cstheme="majorHAnsi"/>
          <w:sz w:val="22"/>
          <w:szCs w:val="22"/>
        </w:rPr>
        <w:t xml:space="preserve"> et des déplacements de plusieurs jours avec utilisation de véhicules automobiles mis à disposition. </w:t>
      </w:r>
    </w:p>
    <w:p w14:paraId="081F1340" w14:textId="77777777" w:rsidR="0005284E" w:rsidRPr="003551E3" w:rsidRDefault="0005284E" w:rsidP="0005284E">
      <w:pPr>
        <w:pStyle w:val="Paragraphedeliste"/>
        <w:numPr>
          <w:ilvl w:val="0"/>
          <w:numId w:val="2"/>
        </w:numPr>
        <w:rPr>
          <w:rFonts w:asciiTheme="majorHAnsi" w:hAnsiTheme="majorHAnsi" w:cstheme="majorHAnsi"/>
          <w:sz w:val="22"/>
          <w:szCs w:val="22"/>
        </w:rPr>
      </w:pPr>
      <w:r w:rsidRPr="003551E3">
        <w:rPr>
          <w:rFonts w:asciiTheme="majorHAnsi" w:hAnsiTheme="majorHAnsi" w:cstheme="majorHAnsi"/>
          <w:sz w:val="22"/>
          <w:szCs w:val="22"/>
        </w:rPr>
        <w:t>Maîtrise des logiciels bureautiques obligatoire. Aptitude en traitement de données sous SIG appréciée.</w:t>
      </w:r>
    </w:p>
    <w:p w14:paraId="2B322C42" w14:textId="743CBB6A" w:rsidR="0005284E" w:rsidRDefault="0005284E" w:rsidP="0005284E">
      <w:pPr>
        <w:pStyle w:val="Paragraphedeliste"/>
        <w:numPr>
          <w:ilvl w:val="0"/>
          <w:numId w:val="2"/>
        </w:numPr>
        <w:rPr>
          <w:rFonts w:asciiTheme="majorHAnsi" w:hAnsiTheme="majorHAnsi" w:cstheme="majorHAnsi"/>
          <w:sz w:val="22"/>
          <w:szCs w:val="22"/>
        </w:rPr>
      </w:pPr>
      <w:r w:rsidRPr="003551E3">
        <w:rPr>
          <w:rFonts w:asciiTheme="majorHAnsi" w:hAnsiTheme="majorHAnsi" w:cstheme="majorHAnsi"/>
          <w:sz w:val="22"/>
          <w:szCs w:val="22"/>
        </w:rPr>
        <w:t>Capacité à travailler en autonomie.</w:t>
      </w:r>
    </w:p>
    <w:p w14:paraId="58EEB83C" w14:textId="77777777" w:rsidR="00137CB7" w:rsidRPr="003551E3" w:rsidRDefault="00137CB7" w:rsidP="00137CB7">
      <w:pPr>
        <w:pStyle w:val="Paragraphedeliste"/>
        <w:rPr>
          <w:rFonts w:asciiTheme="majorHAnsi" w:hAnsiTheme="majorHAnsi" w:cstheme="majorHAnsi"/>
          <w:sz w:val="22"/>
          <w:szCs w:val="22"/>
        </w:rPr>
      </w:pPr>
    </w:p>
    <w:p w14:paraId="18A5B7E6" w14:textId="46A2414D" w:rsidR="0005284E" w:rsidRDefault="003551E3" w:rsidP="0005284E">
      <w:pPr>
        <w:pStyle w:val="Titre1"/>
        <w:rPr>
          <w:rFonts w:asciiTheme="majorHAnsi" w:hAnsiTheme="majorHAnsi" w:cstheme="majorHAnsi"/>
        </w:rPr>
      </w:pPr>
      <w:r w:rsidRPr="003551E3">
        <w:rPr>
          <w:rFonts w:asciiTheme="majorHAnsi" w:hAnsiTheme="majorHAnsi" w:cstheme="majorHAnsi"/>
        </w:rPr>
        <w:lastRenderedPageBreak/>
        <w:t>QUALITES PERSONNELLES</w:t>
      </w:r>
    </w:p>
    <w:p w14:paraId="55290205" w14:textId="40302A8B" w:rsidR="00FA5558" w:rsidRPr="00FA5558" w:rsidRDefault="00FA5558" w:rsidP="00FA5558">
      <w:pPr>
        <w:pStyle w:val="Paragraphedeliste"/>
        <w:numPr>
          <w:ilvl w:val="0"/>
          <w:numId w:val="2"/>
        </w:numPr>
        <w:rPr>
          <w:rFonts w:asciiTheme="majorHAnsi" w:hAnsiTheme="majorHAnsi" w:cstheme="majorHAnsi"/>
          <w:sz w:val="22"/>
          <w:szCs w:val="22"/>
        </w:rPr>
      </w:pPr>
      <w:r w:rsidRPr="00FA5558">
        <w:rPr>
          <w:rFonts w:asciiTheme="majorHAnsi" w:hAnsiTheme="majorHAnsi" w:cstheme="majorHAnsi"/>
          <w:sz w:val="22"/>
          <w:szCs w:val="22"/>
        </w:rPr>
        <w:t>Rigueur et forte capacité d’organisation/planification et de travail en équipe</w:t>
      </w:r>
    </w:p>
    <w:p w14:paraId="213F53A8" w14:textId="77777777" w:rsidR="00FA5558" w:rsidRPr="00FA5558" w:rsidRDefault="00FA5558" w:rsidP="00FA5558">
      <w:pPr>
        <w:pStyle w:val="Paragraphedeliste"/>
        <w:numPr>
          <w:ilvl w:val="0"/>
          <w:numId w:val="2"/>
        </w:numPr>
        <w:rPr>
          <w:rFonts w:asciiTheme="majorHAnsi" w:hAnsiTheme="majorHAnsi" w:cstheme="majorHAnsi"/>
          <w:sz w:val="22"/>
          <w:szCs w:val="22"/>
        </w:rPr>
      </w:pPr>
      <w:r w:rsidRPr="00FA5558">
        <w:rPr>
          <w:rFonts w:asciiTheme="majorHAnsi" w:hAnsiTheme="majorHAnsi" w:cstheme="majorHAnsi"/>
          <w:sz w:val="22"/>
          <w:szCs w:val="22"/>
        </w:rPr>
        <w:t>Proactivité, dynamisme</w:t>
      </w:r>
    </w:p>
    <w:p w14:paraId="157925B5" w14:textId="77777777" w:rsidR="00FA5558" w:rsidRPr="00FA5558" w:rsidRDefault="00FA5558" w:rsidP="00FA5558">
      <w:pPr>
        <w:pStyle w:val="Paragraphedeliste"/>
        <w:numPr>
          <w:ilvl w:val="0"/>
          <w:numId w:val="2"/>
        </w:numPr>
        <w:rPr>
          <w:rFonts w:asciiTheme="majorHAnsi" w:hAnsiTheme="majorHAnsi" w:cstheme="majorHAnsi"/>
          <w:sz w:val="22"/>
          <w:szCs w:val="22"/>
        </w:rPr>
      </w:pPr>
      <w:r w:rsidRPr="00FA5558">
        <w:rPr>
          <w:rFonts w:asciiTheme="majorHAnsi" w:hAnsiTheme="majorHAnsi" w:cstheme="majorHAnsi"/>
          <w:sz w:val="22"/>
          <w:szCs w:val="22"/>
        </w:rPr>
        <w:t>Attrait pour l’interdisciplinarité</w:t>
      </w:r>
    </w:p>
    <w:p w14:paraId="2EA40412" w14:textId="4AAAC590" w:rsidR="00FA5558" w:rsidRPr="00FA5558" w:rsidRDefault="00FA5558" w:rsidP="00FA5558">
      <w:pPr>
        <w:pStyle w:val="Paragraphedeliste"/>
        <w:numPr>
          <w:ilvl w:val="0"/>
          <w:numId w:val="2"/>
        </w:numPr>
        <w:rPr>
          <w:rFonts w:asciiTheme="majorHAnsi" w:hAnsiTheme="majorHAnsi" w:cstheme="majorHAnsi"/>
          <w:sz w:val="22"/>
          <w:szCs w:val="22"/>
        </w:rPr>
      </w:pPr>
      <w:r w:rsidRPr="00FA5558">
        <w:rPr>
          <w:rFonts w:asciiTheme="majorHAnsi" w:hAnsiTheme="majorHAnsi" w:cstheme="majorHAnsi"/>
          <w:sz w:val="22"/>
          <w:szCs w:val="22"/>
        </w:rPr>
        <w:t>Forte éthique au travail : engagement, équité, transparence, intégrité, respect des personnes.</w:t>
      </w:r>
    </w:p>
    <w:p w14:paraId="36B3539D" w14:textId="08ED7D51" w:rsidR="0005284E" w:rsidRPr="003551E3" w:rsidRDefault="003551E3" w:rsidP="0005284E">
      <w:pPr>
        <w:pStyle w:val="Titre1"/>
        <w:rPr>
          <w:rFonts w:asciiTheme="majorHAnsi" w:hAnsiTheme="majorHAnsi" w:cstheme="majorHAnsi"/>
        </w:rPr>
      </w:pPr>
      <w:r w:rsidRPr="003551E3">
        <w:rPr>
          <w:rFonts w:asciiTheme="majorHAnsi" w:hAnsiTheme="majorHAnsi" w:cstheme="majorHAnsi"/>
        </w:rPr>
        <w:t>TYPE DE CONTRAT</w:t>
      </w:r>
    </w:p>
    <w:p w14:paraId="189B8208" w14:textId="43730B76" w:rsidR="0005284E" w:rsidRPr="003551E3" w:rsidRDefault="0005284E" w:rsidP="0005284E">
      <w:pPr>
        <w:pStyle w:val="Paragraphedeliste"/>
        <w:numPr>
          <w:ilvl w:val="0"/>
          <w:numId w:val="2"/>
        </w:numPr>
        <w:rPr>
          <w:rFonts w:asciiTheme="majorHAnsi" w:hAnsiTheme="majorHAnsi" w:cstheme="majorHAnsi"/>
          <w:sz w:val="22"/>
          <w:szCs w:val="22"/>
        </w:rPr>
      </w:pPr>
      <w:r w:rsidRPr="003551E3">
        <w:rPr>
          <w:rFonts w:asciiTheme="majorHAnsi" w:hAnsiTheme="majorHAnsi" w:cstheme="majorHAnsi"/>
          <w:sz w:val="22"/>
          <w:szCs w:val="22"/>
        </w:rPr>
        <w:t>Contrat CDD</w:t>
      </w:r>
      <w:r w:rsidR="003C3E3C" w:rsidRPr="003551E3">
        <w:rPr>
          <w:rFonts w:asciiTheme="majorHAnsi" w:hAnsiTheme="majorHAnsi" w:cstheme="majorHAnsi"/>
          <w:sz w:val="22"/>
          <w:szCs w:val="22"/>
        </w:rPr>
        <w:t xml:space="preserve"> à temps plein</w:t>
      </w:r>
    </w:p>
    <w:p w14:paraId="20D83823" w14:textId="079913A4" w:rsidR="0005284E" w:rsidRPr="00331AA0" w:rsidRDefault="0005284E" w:rsidP="0005284E">
      <w:pPr>
        <w:pStyle w:val="Paragraphedeliste"/>
        <w:numPr>
          <w:ilvl w:val="0"/>
          <w:numId w:val="2"/>
        </w:numPr>
        <w:rPr>
          <w:rFonts w:asciiTheme="majorHAnsi" w:hAnsiTheme="majorHAnsi" w:cstheme="majorHAnsi"/>
          <w:sz w:val="22"/>
          <w:szCs w:val="22"/>
        </w:rPr>
      </w:pPr>
      <w:r w:rsidRPr="00331AA0">
        <w:rPr>
          <w:rFonts w:asciiTheme="majorHAnsi" w:hAnsiTheme="majorHAnsi" w:cstheme="majorHAnsi"/>
          <w:sz w:val="22"/>
          <w:szCs w:val="22"/>
        </w:rPr>
        <w:t xml:space="preserve">Poste à pourvoir à compter du </w:t>
      </w:r>
      <w:r w:rsidR="003F261B" w:rsidRPr="00331AA0">
        <w:rPr>
          <w:rFonts w:asciiTheme="majorHAnsi" w:hAnsiTheme="majorHAnsi" w:cstheme="majorHAnsi"/>
          <w:sz w:val="22"/>
          <w:szCs w:val="22"/>
        </w:rPr>
        <w:t>29</w:t>
      </w:r>
      <w:r w:rsidRPr="00331AA0">
        <w:rPr>
          <w:rFonts w:asciiTheme="majorHAnsi" w:hAnsiTheme="majorHAnsi" w:cstheme="majorHAnsi"/>
          <w:sz w:val="22"/>
          <w:szCs w:val="22"/>
        </w:rPr>
        <w:t>/0</w:t>
      </w:r>
      <w:r w:rsidR="003F261B" w:rsidRPr="00331AA0">
        <w:rPr>
          <w:rFonts w:asciiTheme="majorHAnsi" w:hAnsiTheme="majorHAnsi" w:cstheme="majorHAnsi"/>
          <w:sz w:val="22"/>
          <w:szCs w:val="22"/>
        </w:rPr>
        <w:t>4</w:t>
      </w:r>
      <w:r w:rsidRPr="00331AA0">
        <w:rPr>
          <w:rFonts w:asciiTheme="majorHAnsi" w:hAnsiTheme="majorHAnsi" w:cstheme="majorHAnsi"/>
          <w:sz w:val="22"/>
          <w:szCs w:val="22"/>
        </w:rPr>
        <w:t>/202</w:t>
      </w:r>
      <w:r w:rsidR="003F261B" w:rsidRPr="00331AA0">
        <w:rPr>
          <w:rFonts w:asciiTheme="majorHAnsi" w:hAnsiTheme="majorHAnsi" w:cstheme="majorHAnsi"/>
          <w:sz w:val="22"/>
          <w:szCs w:val="22"/>
        </w:rPr>
        <w:t>4</w:t>
      </w:r>
      <w:r w:rsidRPr="00331AA0">
        <w:rPr>
          <w:rFonts w:asciiTheme="majorHAnsi" w:hAnsiTheme="majorHAnsi" w:cstheme="majorHAnsi"/>
          <w:sz w:val="22"/>
          <w:szCs w:val="22"/>
        </w:rPr>
        <w:t xml:space="preserve"> jusqu’au </w:t>
      </w:r>
      <w:r w:rsidR="003B7A9A" w:rsidRPr="00331AA0">
        <w:rPr>
          <w:rFonts w:asciiTheme="majorHAnsi" w:hAnsiTheme="majorHAnsi" w:cstheme="majorHAnsi"/>
          <w:sz w:val="22"/>
          <w:szCs w:val="22"/>
        </w:rPr>
        <w:t>2</w:t>
      </w:r>
      <w:r w:rsidR="003F261B" w:rsidRPr="00331AA0">
        <w:rPr>
          <w:rFonts w:asciiTheme="majorHAnsi" w:hAnsiTheme="majorHAnsi" w:cstheme="majorHAnsi"/>
          <w:sz w:val="22"/>
          <w:szCs w:val="22"/>
        </w:rPr>
        <w:t>7</w:t>
      </w:r>
      <w:r w:rsidRPr="00331AA0">
        <w:rPr>
          <w:rFonts w:asciiTheme="majorHAnsi" w:hAnsiTheme="majorHAnsi" w:cstheme="majorHAnsi"/>
          <w:sz w:val="22"/>
          <w:szCs w:val="22"/>
        </w:rPr>
        <w:t>/</w:t>
      </w:r>
      <w:r w:rsidR="003B7A9A" w:rsidRPr="00331AA0">
        <w:rPr>
          <w:rFonts w:asciiTheme="majorHAnsi" w:hAnsiTheme="majorHAnsi" w:cstheme="majorHAnsi"/>
          <w:sz w:val="22"/>
          <w:szCs w:val="22"/>
        </w:rPr>
        <w:t>09</w:t>
      </w:r>
      <w:r w:rsidRPr="00331AA0">
        <w:rPr>
          <w:rFonts w:asciiTheme="majorHAnsi" w:hAnsiTheme="majorHAnsi" w:cstheme="majorHAnsi"/>
          <w:sz w:val="22"/>
          <w:szCs w:val="22"/>
        </w:rPr>
        <w:t>/202</w:t>
      </w:r>
      <w:r w:rsidR="00331AA0">
        <w:rPr>
          <w:rFonts w:asciiTheme="majorHAnsi" w:hAnsiTheme="majorHAnsi" w:cstheme="majorHAnsi"/>
          <w:sz w:val="22"/>
          <w:szCs w:val="22"/>
        </w:rPr>
        <w:t>4</w:t>
      </w:r>
    </w:p>
    <w:p w14:paraId="21EE5847" w14:textId="2431C007" w:rsidR="0005284E" w:rsidRPr="00331AA0" w:rsidRDefault="0005284E" w:rsidP="0005284E">
      <w:pPr>
        <w:pStyle w:val="Paragraphedeliste"/>
        <w:numPr>
          <w:ilvl w:val="0"/>
          <w:numId w:val="2"/>
        </w:numPr>
        <w:rPr>
          <w:rFonts w:asciiTheme="majorHAnsi" w:hAnsiTheme="majorHAnsi" w:cstheme="majorHAnsi"/>
          <w:sz w:val="22"/>
          <w:szCs w:val="22"/>
        </w:rPr>
      </w:pPr>
      <w:r w:rsidRPr="00331AA0">
        <w:rPr>
          <w:rFonts w:asciiTheme="majorHAnsi" w:hAnsiTheme="majorHAnsi" w:cstheme="majorHAnsi"/>
          <w:sz w:val="22"/>
          <w:szCs w:val="22"/>
        </w:rPr>
        <w:t xml:space="preserve">Rémunération de </w:t>
      </w:r>
      <w:r w:rsidR="001738ED" w:rsidRPr="00331AA0">
        <w:rPr>
          <w:rFonts w:asciiTheme="majorHAnsi" w:hAnsiTheme="majorHAnsi" w:cstheme="majorHAnsi"/>
          <w:sz w:val="22"/>
          <w:szCs w:val="22"/>
        </w:rPr>
        <w:t xml:space="preserve">2004,75€ </w:t>
      </w:r>
      <w:r w:rsidRPr="00331AA0">
        <w:rPr>
          <w:rFonts w:asciiTheme="majorHAnsi" w:hAnsiTheme="majorHAnsi" w:cstheme="majorHAnsi"/>
          <w:sz w:val="22"/>
          <w:szCs w:val="22"/>
        </w:rPr>
        <w:t xml:space="preserve">brut mensuel </w:t>
      </w:r>
    </w:p>
    <w:p w14:paraId="4FBD7329" w14:textId="79087B76" w:rsidR="0005284E" w:rsidRDefault="0005284E" w:rsidP="0005284E">
      <w:pPr>
        <w:pStyle w:val="Paragraphedeliste"/>
        <w:numPr>
          <w:ilvl w:val="0"/>
          <w:numId w:val="2"/>
        </w:numPr>
        <w:rPr>
          <w:rFonts w:asciiTheme="majorHAnsi" w:hAnsiTheme="majorHAnsi" w:cstheme="majorHAnsi"/>
          <w:sz w:val="22"/>
          <w:szCs w:val="22"/>
        </w:rPr>
      </w:pPr>
      <w:r w:rsidRPr="003551E3">
        <w:rPr>
          <w:rFonts w:asciiTheme="majorHAnsi" w:hAnsiTheme="majorHAnsi" w:cstheme="majorHAnsi"/>
          <w:sz w:val="22"/>
          <w:szCs w:val="22"/>
        </w:rPr>
        <w:t>Travail week-end et jours fériés à prévoir</w:t>
      </w:r>
    </w:p>
    <w:p w14:paraId="55755A8C" w14:textId="6C7CE433" w:rsidR="00FA5558" w:rsidRPr="00FA5558" w:rsidRDefault="00FA5558" w:rsidP="00FA5558">
      <w:pPr>
        <w:pStyle w:val="Paragraphedeliste"/>
        <w:numPr>
          <w:ilvl w:val="0"/>
          <w:numId w:val="2"/>
        </w:numPr>
        <w:rPr>
          <w:rFonts w:asciiTheme="majorHAnsi" w:hAnsiTheme="majorHAnsi" w:cstheme="majorHAnsi"/>
          <w:sz w:val="22"/>
          <w:szCs w:val="22"/>
        </w:rPr>
      </w:pPr>
      <w:r w:rsidRPr="003551E3">
        <w:rPr>
          <w:rFonts w:asciiTheme="majorHAnsi" w:hAnsiTheme="majorHAnsi" w:cstheme="majorHAnsi"/>
          <w:sz w:val="22"/>
          <w:szCs w:val="22"/>
        </w:rPr>
        <w:t>Permis B et véhicule personnel indispensable (le CEVA est non desservi par les transports en commun)</w:t>
      </w:r>
    </w:p>
    <w:p w14:paraId="7A2CE984" w14:textId="22A622BA" w:rsidR="003551E3" w:rsidRPr="00FA5558" w:rsidRDefault="00FA5558" w:rsidP="00FA5558">
      <w:pPr>
        <w:pStyle w:val="Paragraphedeliste"/>
        <w:numPr>
          <w:ilvl w:val="0"/>
          <w:numId w:val="2"/>
        </w:numPr>
        <w:rPr>
          <w:rFonts w:asciiTheme="majorHAnsi" w:hAnsiTheme="majorHAnsi" w:cstheme="majorHAnsi"/>
          <w:sz w:val="22"/>
          <w:szCs w:val="22"/>
        </w:rPr>
      </w:pPr>
      <w:r w:rsidRPr="003551E3">
        <w:rPr>
          <w:rFonts w:asciiTheme="majorHAnsi" w:hAnsiTheme="majorHAnsi" w:cstheme="majorHAnsi"/>
          <w:sz w:val="22"/>
          <w:szCs w:val="22"/>
        </w:rPr>
        <w:t xml:space="preserve">Heures supplémentaires </w:t>
      </w:r>
      <w:r>
        <w:rPr>
          <w:rFonts w:asciiTheme="majorHAnsi" w:hAnsiTheme="majorHAnsi" w:cstheme="majorHAnsi"/>
          <w:sz w:val="22"/>
          <w:szCs w:val="22"/>
        </w:rPr>
        <w:t>possibles</w:t>
      </w:r>
    </w:p>
    <w:p w14:paraId="40D67F23" w14:textId="0A6F948B" w:rsidR="003551E3" w:rsidRPr="00FA5558" w:rsidRDefault="003551E3" w:rsidP="00FA5558">
      <w:pPr>
        <w:pStyle w:val="Titre1"/>
        <w:rPr>
          <w:rFonts w:asciiTheme="majorHAnsi" w:hAnsiTheme="majorHAnsi" w:cstheme="majorHAnsi"/>
        </w:rPr>
      </w:pPr>
      <w:r w:rsidRPr="003551E3">
        <w:rPr>
          <w:rFonts w:asciiTheme="majorHAnsi" w:hAnsiTheme="majorHAnsi" w:cstheme="majorHAnsi"/>
        </w:rPr>
        <w:t>CANDIDATURE</w:t>
      </w:r>
    </w:p>
    <w:p w14:paraId="31F7BDCB" w14:textId="501480DC" w:rsidR="0071516E" w:rsidRDefault="0005284E">
      <w:pPr>
        <w:rPr>
          <w:rFonts w:asciiTheme="majorHAnsi" w:hAnsiTheme="majorHAnsi" w:cstheme="majorHAnsi"/>
          <w:sz w:val="22"/>
          <w:szCs w:val="22"/>
        </w:rPr>
      </w:pPr>
      <w:r w:rsidRPr="00331AA0">
        <w:rPr>
          <w:rFonts w:asciiTheme="majorHAnsi" w:hAnsiTheme="majorHAnsi" w:cstheme="majorHAnsi"/>
          <w:b/>
        </w:rPr>
        <w:t>Date limite de candidature</w:t>
      </w:r>
      <w:r w:rsidRPr="00331AA0">
        <w:rPr>
          <w:rFonts w:asciiTheme="majorHAnsi" w:hAnsiTheme="majorHAnsi" w:cstheme="majorHAnsi"/>
        </w:rPr>
        <w:t> </w:t>
      </w:r>
      <w:r w:rsidR="00331AA0">
        <w:rPr>
          <w:rFonts w:asciiTheme="majorHAnsi" w:hAnsiTheme="majorHAnsi" w:cstheme="majorHAnsi"/>
        </w:rPr>
        <w:t>30</w:t>
      </w:r>
      <w:r w:rsidRPr="00331AA0">
        <w:rPr>
          <w:rFonts w:asciiTheme="majorHAnsi" w:hAnsiTheme="majorHAnsi" w:cstheme="majorHAnsi"/>
        </w:rPr>
        <w:t xml:space="preserve"> mars</w:t>
      </w:r>
      <w:r w:rsidRPr="00331AA0">
        <w:rPr>
          <w:rFonts w:asciiTheme="majorHAnsi" w:hAnsiTheme="majorHAnsi" w:cstheme="majorHAnsi"/>
          <w:sz w:val="22"/>
          <w:szCs w:val="22"/>
        </w:rPr>
        <w:t xml:space="preserve"> 202</w:t>
      </w:r>
      <w:r w:rsidR="003F261B" w:rsidRPr="00331AA0">
        <w:rPr>
          <w:rFonts w:asciiTheme="majorHAnsi" w:hAnsiTheme="majorHAnsi" w:cstheme="majorHAnsi"/>
          <w:sz w:val="22"/>
          <w:szCs w:val="22"/>
        </w:rPr>
        <w:t>4</w:t>
      </w:r>
    </w:p>
    <w:p w14:paraId="52BF1305" w14:textId="77777777" w:rsidR="00FA5558" w:rsidRPr="00C13725" w:rsidRDefault="00FA5558" w:rsidP="00C13725">
      <w:pPr>
        <w:rPr>
          <w:rFonts w:asciiTheme="majorHAnsi" w:hAnsiTheme="majorHAnsi" w:cstheme="majorHAnsi"/>
          <w:sz w:val="22"/>
          <w:szCs w:val="22"/>
        </w:rPr>
      </w:pPr>
      <w:r w:rsidRPr="00C13725">
        <w:rPr>
          <w:rFonts w:asciiTheme="majorHAnsi" w:hAnsiTheme="majorHAnsi" w:cstheme="majorHAnsi"/>
          <w:sz w:val="22"/>
          <w:szCs w:val="22"/>
        </w:rPr>
        <w:t xml:space="preserve">CV et lettre de motivation à adresser par mail à </w:t>
      </w:r>
      <w:hyperlink r:id="rId7" w:history="1">
        <w:r w:rsidRPr="00331AA0">
          <w:rPr>
            <w:rFonts w:asciiTheme="majorHAnsi" w:hAnsiTheme="majorHAnsi" w:cstheme="majorHAnsi"/>
            <w:sz w:val="22"/>
            <w:szCs w:val="22"/>
          </w:rPr>
          <w:t>recrutement_EENVI@ceva.fr</w:t>
        </w:r>
      </w:hyperlink>
    </w:p>
    <w:p w14:paraId="3ACF1883" w14:textId="77777777" w:rsidR="00FA5558" w:rsidRPr="003551E3" w:rsidRDefault="00FA5558">
      <w:pPr>
        <w:rPr>
          <w:rFonts w:asciiTheme="majorHAnsi" w:hAnsiTheme="majorHAnsi" w:cstheme="majorHAnsi"/>
        </w:rPr>
      </w:pPr>
    </w:p>
    <w:sectPr w:rsidR="00FA5558" w:rsidRPr="003551E3" w:rsidSect="00D95A38">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DC210" w14:textId="77777777" w:rsidR="00D95A38" w:rsidRDefault="00D95A38">
      <w:pPr>
        <w:spacing w:after="0"/>
      </w:pPr>
      <w:r>
        <w:separator/>
      </w:r>
    </w:p>
  </w:endnote>
  <w:endnote w:type="continuationSeparator" w:id="0">
    <w:p w14:paraId="29B79614" w14:textId="77777777" w:rsidR="00D95A38" w:rsidRDefault="00D95A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1366" w14:textId="77777777" w:rsidR="007531CF" w:rsidRDefault="007531C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3E4F" w14:textId="77777777" w:rsidR="00672DE2" w:rsidRDefault="000E3EBA" w:rsidP="000E3EBA">
    <w:pPr>
      <w:pStyle w:val="Pieddepage"/>
      <w:tabs>
        <w:tab w:val="clear" w:pos="4536"/>
        <w:tab w:val="clear" w:pos="9072"/>
        <w:tab w:val="left" w:pos="5025"/>
      </w:tabs>
    </w:pPr>
    <w:r>
      <w:tab/>
    </w:r>
  </w:p>
  <w:p w14:paraId="0D0D3EB5" w14:textId="77777777" w:rsidR="00672DE2" w:rsidRDefault="00672DE2" w:rsidP="000E3EBA">
    <w:pPr>
      <w:pStyle w:val="Pieddepage"/>
      <w:tabs>
        <w:tab w:val="clear" w:pos="4536"/>
        <w:tab w:val="clear" w:pos="9072"/>
        <w:tab w:val="left" w:pos="5025"/>
      </w:tabs>
    </w:pPr>
  </w:p>
  <w:p w14:paraId="502B6FB5" w14:textId="77777777" w:rsidR="00672DE2" w:rsidRDefault="00672DE2" w:rsidP="000E3EBA">
    <w:pPr>
      <w:pStyle w:val="Pieddepage"/>
      <w:tabs>
        <w:tab w:val="clear" w:pos="4536"/>
        <w:tab w:val="clear" w:pos="9072"/>
        <w:tab w:val="left" w:pos="502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647B" w14:textId="77777777" w:rsidR="007531CF" w:rsidRDefault="00672DE2" w:rsidP="00672DE2">
    <w:pPr>
      <w:pStyle w:val="Pieddepage"/>
      <w:tabs>
        <w:tab w:val="clear" w:pos="4536"/>
        <w:tab w:val="clear" w:pos="9072"/>
        <w:tab w:val="left" w:pos="55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6894D" w14:textId="77777777" w:rsidR="00D95A38" w:rsidRDefault="00D95A38">
      <w:pPr>
        <w:spacing w:after="0"/>
      </w:pPr>
      <w:r>
        <w:separator/>
      </w:r>
    </w:p>
  </w:footnote>
  <w:footnote w:type="continuationSeparator" w:id="0">
    <w:p w14:paraId="79C008DA" w14:textId="77777777" w:rsidR="00D95A38" w:rsidRDefault="00D95A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96D3" w14:textId="77777777" w:rsidR="00AB38D3" w:rsidRDefault="00000000">
    <w:pPr>
      <w:pStyle w:val="En-tte"/>
    </w:pPr>
    <w:r>
      <w:rPr>
        <w:noProof/>
        <w:lang w:eastAsia="fr-FR"/>
      </w:rPr>
      <w:pict w14:anchorId="481C9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6" type="#_x0000_t75" style="position:absolute;margin-left:0;margin-top:0;width:595.2pt;height:841.7pt;z-index:-251657728;mso-wrap-edited:f;mso-position-horizontal:center;mso-position-horizontal-relative:margin;mso-position-vertical:center;mso-position-vertical-relative:margin" wrapcoords="-27 0 -27 21561 761 21561 761 21253 5413 21234 20593 21022 20620 20656 761 20637 20539 20348 20539 20329 20593 20040 20593 19963 8215 19790 761 19713 20593 19655 20593 19597 761 19405 761 3080 3400 3060 19722 2810 19722 2772 20539 2560 20484 2483 20348 2464 20212 2444 20484 2329 20539 1944 18906 1925 3210 1848 20511 1713 20511 1636 3182 1540 20511 1424 20484 1001 3128 924 20539 904 20484 712 3346 577 2693 500 761 308 761 0 -27 0">
          <v:imagedata r:id="rId1" o:title="TETE-de-lett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104D" w14:textId="77777777" w:rsidR="000E3EBA" w:rsidRDefault="00672DE2" w:rsidP="00672DE2">
    <w:pPr>
      <w:pStyle w:val="En-tte"/>
      <w:tabs>
        <w:tab w:val="clear" w:pos="4536"/>
        <w:tab w:val="clear" w:pos="9072"/>
        <w:tab w:val="left" w:pos="2715"/>
        <w:tab w:val="center" w:pos="4533"/>
      </w:tabs>
    </w:pPr>
    <w:r>
      <w:rPr>
        <w:noProof/>
        <w:lang w:eastAsia="fr-FR"/>
      </w:rPr>
      <w:drawing>
        <wp:anchor distT="0" distB="0" distL="114300" distR="114300" simplePos="0" relativeHeight="251657728" behindDoc="1" locked="0" layoutInCell="1" allowOverlap="1" wp14:anchorId="0B1CCDAE" wp14:editId="6B0B3977">
          <wp:simplePos x="0" y="0"/>
          <wp:positionH relativeFrom="page">
            <wp:align>left</wp:align>
          </wp:positionH>
          <wp:positionV relativeFrom="paragraph">
            <wp:posOffset>-430530</wp:posOffset>
          </wp:positionV>
          <wp:extent cx="7530685" cy="106489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nd page 2 - 20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912" cy="10664826"/>
                  </a:xfrm>
                  <a:prstGeom prst="rect">
                    <a:avLst/>
                  </a:prstGeom>
                </pic:spPr>
              </pic:pic>
            </a:graphicData>
          </a:graphic>
          <wp14:sizeRelH relativeFrom="margin">
            <wp14:pctWidth>0</wp14:pctWidth>
          </wp14:sizeRelH>
          <wp14:sizeRelV relativeFrom="margin">
            <wp14:pctHeight>0</wp14:pctHeight>
          </wp14:sizeRelV>
        </wp:anchor>
      </w:drawing>
    </w:r>
    <w:r w:rsidR="000E3EBA">
      <w:tab/>
    </w:r>
    <w:r>
      <w:tab/>
    </w:r>
  </w:p>
  <w:p w14:paraId="5D34207B" w14:textId="77777777" w:rsidR="000E3EBA" w:rsidRDefault="000E3EBA" w:rsidP="000E3EBA">
    <w:pPr>
      <w:pStyle w:val="En-tte"/>
      <w:tabs>
        <w:tab w:val="clear" w:pos="4536"/>
        <w:tab w:val="clear" w:pos="9072"/>
        <w:tab w:val="left" w:pos="271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74266" w14:textId="77777777" w:rsidR="00AB38D3" w:rsidRDefault="007531CF">
    <w:pPr>
      <w:pStyle w:val="En-tte"/>
    </w:pPr>
    <w:r>
      <w:rPr>
        <w:noProof/>
        <w:lang w:eastAsia="fr-FR"/>
      </w:rPr>
      <w:drawing>
        <wp:anchor distT="0" distB="0" distL="114300" distR="114300" simplePos="0" relativeHeight="251656704" behindDoc="1" locked="0" layoutInCell="1" allowOverlap="1" wp14:anchorId="28A87F58" wp14:editId="632A2936">
          <wp:simplePos x="0" y="0"/>
          <wp:positionH relativeFrom="page">
            <wp:align>right</wp:align>
          </wp:positionH>
          <wp:positionV relativeFrom="paragraph">
            <wp:posOffset>-449580</wp:posOffset>
          </wp:positionV>
          <wp:extent cx="7550892" cy="1067752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 page 1 -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0892" cy="10677525"/>
                  </a:xfrm>
                  <a:prstGeom prst="rect">
                    <a:avLst/>
                  </a:prstGeom>
                </pic:spPr>
              </pic:pic>
            </a:graphicData>
          </a:graphic>
          <wp14:sizeRelH relativeFrom="page">
            <wp14:pctWidth>0</wp14:pctWidth>
          </wp14:sizeRelH>
          <wp14:sizeRelV relativeFrom="page">
            <wp14:pctHeight>0</wp14:pctHeight>
          </wp14:sizeRelV>
        </wp:anchor>
      </w:drawing>
    </w:r>
  </w:p>
  <w:p w14:paraId="71CB0E94" w14:textId="77777777" w:rsidR="000E3EBA" w:rsidRDefault="000E3EBA">
    <w:pPr>
      <w:pStyle w:val="En-tte"/>
    </w:pPr>
  </w:p>
  <w:p w14:paraId="15FB4791" w14:textId="77777777" w:rsidR="000E3EBA" w:rsidRDefault="000E3EBA">
    <w:pPr>
      <w:pStyle w:val="En-tte"/>
    </w:pPr>
  </w:p>
  <w:p w14:paraId="63F54CA2" w14:textId="77777777" w:rsidR="000E3EBA" w:rsidRDefault="000E3EBA">
    <w:pPr>
      <w:pStyle w:val="En-tte"/>
    </w:pPr>
  </w:p>
  <w:p w14:paraId="5489BD37" w14:textId="77777777" w:rsidR="000E3EBA" w:rsidRDefault="000E3EBA">
    <w:pPr>
      <w:pStyle w:val="En-tte"/>
    </w:pPr>
  </w:p>
  <w:p w14:paraId="432CC311" w14:textId="77777777" w:rsidR="000E3EBA" w:rsidRDefault="000E3EB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C4DC6"/>
    <w:multiLevelType w:val="hybridMultilevel"/>
    <w:tmpl w:val="2A0C7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8429D4"/>
    <w:multiLevelType w:val="hybridMultilevel"/>
    <w:tmpl w:val="59B04C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276CA7"/>
    <w:multiLevelType w:val="hybridMultilevel"/>
    <w:tmpl w:val="147A0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85308965">
    <w:abstractNumId w:val="0"/>
  </w:num>
  <w:num w:numId="2" w16cid:durableId="477766639">
    <w:abstractNumId w:val="1"/>
  </w:num>
  <w:num w:numId="3" w16cid:durableId="1063260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8D3"/>
    <w:rsid w:val="0005284E"/>
    <w:rsid w:val="000E3EBA"/>
    <w:rsid w:val="00137CB7"/>
    <w:rsid w:val="001738ED"/>
    <w:rsid w:val="001E4071"/>
    <w:rsid w:val="00331AA0"/>
    <w:rsid w:val="003551E3"/>
    <w:rsid w:val="003B7A9A"/>
    <w:rsid w:val="003C3E3C"/>
    <w:rsid w:val="003F261B"/>
    <w:rsid w:val="00672DE2"/>
    <w:rsid w:val="00701DD9"/>
    <w:rsid w:val="007072DD"/>
    <w:rsid w:val="0071108A"/>
    <w:rsid w:val="0071516E"/>
    <w:rsid w:val="007531CF"/>
    <w:rsid w:val="00755FDF"/>
    <w:rsid w:val="007A4DD4"/>
    <w:rsid w:val="00A176FD"/>
    <w:rsid w:val="00AB38D3"/>
    <w:rsid w:val="00AB56B1"/>
    <w:rsid w:val="00AE1FF4"/>
    <w:rsid w:val="00B05542"/>
    <w:rsid w:val="00B434B6"/>
    <w:rsid w:val="00BF7232"/>
    <w:rsid w:val="00C13725"/>
    <w:rsid w:val="00C270F5"/>
    <w:rsid w:val="00CF407F"/>
    <w:rsid w:val="00D95A38"/>
    <w:rsid w:val="00DB1421"/>
    <w:rsid w:val="00DE4995"/>
    <w:rsid w:val="00DF3A04"/>
    <w:rsid w:val="00EA5EAD"/>
    <w:rsid w:val="00EE6EB9"/>
    <w:rsid w:val="00FA5558"/>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43B3A7"/>
  <w15:docId w15:val="{05DED452-C346-43B0-A69F-648E68EB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523"/>
    <w:rPr>
      <w:sz w:val="24"/>
      <w:szCs w:val="24"/>
    </w:rPr>
  </w:style>
  <w:style w:type="paragraph" w:styleId="Titre1">
    <w:name w:val="heading 1"/>
    <w:basedOn w:val="Normal"/>
    <w:next w:val="Normal"/>
    <w:link w:val="Titre1Car"/>
    <w:uiPriority w:val="9"/>
    <w:qFormat/>
    <w:rsid w:val="0005284E"/>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hd w:val="clear" w:color="auto" w:fill="4F81BD" w:themeFill="accent1"/>
      <w:spacing w:before="100" w:after="0" w:line="276" w:lineRule="auto"/>
      <w:outlineLvl w:val="0"/>
    </w:pPr>
    <w:rPr>
      <w:rFonts w:eastAsiaTheme="minorEastAsia"/>
      <w:caps/>
      <w:color w:val="FFFFFF" w:themeColor="background1"/>
      <w:spacing w:val="15"/>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B38D3"/>
    <w:pPr>
      <w:tabs>
        <w:tab w:val="center" w:pos="4536"/>
        <w:tab w:val="right" w:pos="9072"/>
      </w:tabs>
      <w:spacing w:after="0"/>
    </w:pPr>
  </w:style>
  <w:style w:type="character" w:customStyle="1" w:styleId="En-tteCar">
    <w:name w:val="En-tête Car"/>
    <w:basedOn w:val="Policepardfaut"/>
    <w:link w:val="En-tte"/>
    <w:uiPriority w:val="99"/>
    <w:semiHidden/>
    <w:rsid w:val="00AB38D3"/>
    <w:rPr>
      <w:sz w:val="24"/>
      <w:szCs w:val="24"/>
    </w:rPr>
  </w:style>
  <w:style w:type="paragraph" w:styleId="Pieddepage">
    <w:name w:val="footer"/>
    <w:basedOn w:val="Normal"/>
    <w:link w:val="PieddepageCar"/>
    <w:uiPriority w:val="99"/>
    <w:unhideWhenUsed/>
    <w:rsid w:val="00AB38D3"/>
    <w:pPr>
      <w:tabs>
        <w:tab w:val="center" w:pos="4536"/>
        <w:tab w:val="right" w:pos="9072"/>
      </w:tabs>
      <w:spacing w:after="0"/>
    </w:pPr>
  </w:style>
  <w:style w:type="character" w:customStyle="1" w:styleId="PieddepageCar">
    <w:name w:val="Pied de page Car"/>
    <w:basedOn w:val="Policepardfaut"/>
    <w:link w:val="Pieddepage"/>
    <w:uiPriority w:val="99"/>
    <w:rsid w:val="00AB38D3"/>
    <w:rPr>
      <w:sz w:val="24"/>
      <w:szCs w:val="24"/>
    </w:rPr>
  </w:style>
  <w:style w:type="character" w:customStyle="1" w:styleId="Titre1Car">
    <w:name w:val="Titre 1 Car"/>
    <w:basedOn w:val="Policepardfaut"/>
    <w:link w:val="Titre1"/>
    <w:uiPriority w:val="9"/>
    <w:rsid w:val="0005284E"/>
    <w:rPr>
      <w:rFonts w:eastAsiaTheme="minorEastAsia"/>
      <w:caps/>
      <w:color w:val="FFFFFF" w:themeColor="background1"/>
      <w:spacing w:val="15"/>
      <w:sz w:val="22"/>
      <w:szCs w:val="22"/>
      <w:shd w:val="clear" w:color="auto" w:fill="4F81BD" w:themeFill="accent1"/>
    </w:rPr>
  </w:style>
  <w:style w:type="paragraph" w:styleId="Paragraphedeliste">
    <w:name w:val="List Paragraph"/>
    <w:basedOn w:val="Normal"/>
    <w:uiPriority w:val="34"/>
    <w:qFormat/>
    <w:rsid w:val="0005284E"/>
    <w:pPr>
      <w:spacing w:before="100" w:line="276" w:lineRule="auto"/>
      <w:ind w:left="720"/>
      <w:contextualSpacing/>
    </w:pPr>
    <w:rPr>
      <w:rFonts w:eastAsiaTheme="minorEastAsia"/>
      <w:sz w:val="20"/>
      <w:szCs w:val="20"/>
    </w:rPr>
  </w:style>
  <w:style w:type="character" w:styleId="Marquedecommentaire">
    <w:name w:val="annotation reference"/>
    <w:basedOn w:val="Policepardfaut"/>
    <w:uiPriority w:val="99"/>
    <w:semiHidden/>
    <w:unhideWhenUsed/>
    <w:rsid w:val="003C3E3C"/>
    <w:rPr>
      <w:sz w:val="16"/>
      <w:szCs w:val="16"/>
    </w:rPr>
  </w:style>
  <w:style w:type="paragraph" w:styleId="Commentaire">
    <w:name w:val="annotation text"/>
    <w:basedOn w:val="Normal"/>
    <w:link w:val="CommentaireCar"/>
    <w:uiPriority w:val="99"/>
    <w:unhideWhenUsed/>
    <w:rsid w:val="003C3E3C"/>
    <w:rPr>
      <w:sz w:val="20"/>
      <w:szCs w:val="20"/>
    </w:rPr>
  </w:style>
  <w:style w:type="character" w:customStyle="1" w:styleId="CommentaireCar">
    <w:name w:val="Commentaire Car"/>
    <w:basedOn w:val="Policepardfaut"/>
    <w:link w:val="Commentaire"/>
    <w:uiPriority w:val="99"/>
    <w:rsid w:val="003C3E3C"/>
  </w:style>
  <w:style w:type="paragraph" w:styleId="Objetducommentaire">
    <w:name w:val="annotation subject"/>
    <w:basedOn w:val="Commentaire"/>
    <w:next w:val="Commentaire"/>
    <w:link w:val="ObjetducommentaireCar"/>
    <w:uiPriority w:val="99"/>
    <w:semiHidden/>
    <w:unhideWhenUsed/>
    <w:rsid w:val="003C3E3C"/>
    <w:rPr>
      <w:b/>
      <w:bCs/>
    </w:rPr>
  </w:style>
  <w:style w:type="character" w:customStyle="1" w:styleId="ObjetducommentaireCar">
    <w:name w:val="Objet du commentaire Car"/>
    <w:basedOn w:val="CommentaireCar"/>
    <w:link w:val="Objetducommentaire"/>
    <w:uiPriority w:val="99"/>
    <w:semiHidden/>
    <w:rsid w:val="003C3E3C"/>
    <w:rPr>
      <w:b/>
      <w:bCs/>
    </w:rPr>
  </w:style>
  <w:style w:type="character" w:styleId="Lienhypertexte">
    <w:name w:val="Hyperlink"/>
    <w:basedOn w:val="Policepardfaut"/>
    <w:uiPriority w:val="99"/>
    <w:unhideWhenUsed/>
    <w:rsid w:val="00B434B6"/>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crutement_EENVI@ceva.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509</Words>
  <Characters>2801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Pédron</dc:creator>
  <cp:keywords/>
  <cp:lastModifiedBy>Nathalie Boulard</cp:lastModifiedBy>
  <cp:revision>3</cp:revision>
  <cp:lastPrinted>2023-02-15T15:01:00Z</cp:lastPrinted>
  <dcterms:created xsi:type="dcterms:W3CDTF">2024-02-22T12:40:00Z</dcterms:created>
  <dcterms:modified xsi:type="dcterms:W3CDTF">2024-02-22T12:42:00Z</dcterms:modified>
</cp:coreProperties>
</file>